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43" w:rsidRDefault="00C24C43" w:rsidP="00C24C43">
      <w:pPr>
        <w:pStyle w:val="20"/>
        <w:shd w:val="clear" w:color="auto" w:fill="auto"/>
        <w:spacing w:after="0" w:line="240" w:lineRule="auto"/>
        <w:ind w:left="4820" w:firstLine="709"/>
        <w:jc w:val="left"/>
      </w:pPr>
      <w:r>
        <w:t>УТВЕ</w:t>
      </w:r>
      <w:r w:rsidR="005B7E0C">
        <w:t>Р</w:t>
      </w:r>
      <w:r>
        <w:t>ЖДАЮ</w:t>
      </w:r>
    </w:p>
    <w:p w:rsidR="00C24C43" w:rsidRDefault="00C24C43" w:rsidP="00C24C43">
      <w:pPr>
        <w:pStyle w:val="20"/>
        <w:shd w:val="clear" w:color="auto" w:fill="auto"/>
        <w:spacing w:after="0" w:line="240" w:lineRule="auto"/>
        <w:ind w:left="4820" w:firstLine="709"/>
        <w:jc w:val="left"/>
      </w:pPr>
      <w:r>
        <w:t>Директор</w:t>
      </w:r>
    </w:p>
    <w:p w:rsidR="00C24C43" w:rsidRDefault="00C24C43" w:rsidP="00C24C43">
      <w:pPr>
        <w:pStyle w:val="20"/>
        <w:shd w:val="clear" w:color="auto" w:fill="auto"/>
        <w:spacing w:after="0" w:line="240" w:lineRule="auto"/>
        <w:ind w:left="4820" w:firstLine="709"/>
        <w:jc w:val="left"/>
      </w:pPr>
      <w:r>
        <w:t>средней школы №5 г.Орши</w:t>
      </w:r>
    </w:p>
    <w:p w:rsidR="00C24C43" w:rsidRDefault="006F354A" w:rsidP="00C24C43">
      <w:pPr>
        <w:pStyle w:val="20"/>
        <w:shd w:val="clear" w:color="auto" w:fill="auto"/>
        <w:spacing w:after="0" w:line="240" w:lineRule="auto"/>
        <w:ind w:left="4820" w:firstLine="709"/>
        <w:jc w:val="left"/>
      </w:pPr>
      <w:r>
        <w:t>имени С.С.</w:t>
      </w:r>
      <w:bookmarkStart w:id="0" w:name="_GoBack"/>
      <w:bookmarkEnd w:id="0"/>
      <w:r w:rsidR="00C24C43">
        <w:t>Пустельникова</w:t>
      </w:r>
    </w:p>
    <w:p w:rsidR="00C24C43" w:rsidRDefault="00C24C43" w:rsidP="00C24C43">
      <w:pPr>
        <w:pStyle w:val="20"/>
        <w:shd w:val="clear" w:color="auto" w:fill="auto"/>
        <w:spacing w:after="0" w:line="240" w:lineRule="auto"/>
        <w:ind w:left="4820" w:firstLine="709"/>
        <w:jc w:val="left"/>
      </w:pPr>
      <w:r>
        <w:t>___________Т.А.Томашёва</w:t>
      </w:r>
    </w:p>
    <w:p w:rsidR="00C24C43" w:rsidRDefault="00C24C43" w:rsidP="00375CBB">
      <w:pPr>
        <w:pStyle w:val="20"/>
        <w:shd w:val="clear" w:color="auto" w:fill="auto"/>
        <w:spacing w:after="0" w:line="240" w:lineRule="auto"/>
        <w:ind w:firstLine="709"/>
      </w:pPr>
    </w:p>
    <w:p w:rsidR="00275D53" w:rsidRDefault="00DF6075" w:rsidP="00375CBB">
      <w:pPr>
        <w:pStyle w:val="20"/>
        <w:shd w:val="clear" w:color="auto" w:fill="auto"/>
        <w:spacing w:after="0" w:line="240" w:lineRule="auto"/>
        <w:ind w:firstLine="709"/>
      </w:pPr>
      <w:r>
        <w:t>ПОЛОЖЕНИЕ</w:t>
      </w:r>
      <w:r>
        <w:br/>
        <w:t>о порядке оказания пл</w:t>
      </w:r>
      <w:r w:rsidR="002C1851">
        <w:t>атных услуг, оказываемых государственным учреждением</w:t>
      </w:r>
      <w:r w:rsidR="002C1851">
        <w:br/>
        <w:t>образования «Средняя школа №5 г.Орши</w:t>
      </w:r>
      <w:r>
        <w:t xml:space="preserve"> имени С.С. П</w:t>
      </w:r>
      <w:r w:rsidR="00375CBB">
        <w:t>устельникова</w:t>
      </w:r>
      <w:r w:rsidR="002C1851">
        <w:t>»</w:t>
      </w:r>
    </w:p>
    <w:p w:rsidR="00375CBB" w:rsidRDefault="00375CBB" w:rsidP="00375CBB">
      <w:pPr>
        <w:pStyle w:val="20"/>
        <w:shd w:val="clear" w:color="auto" w:fill="auto"/>
        <w:spacing w:after="0" w:line="240" w:lineRule="auto"/>
        <w:ind w:firstLine="709"/>
      </w:pPr>
    </w:p>
    <w:p w:rsidR="00275D53" w:rsidRDefault="002C1851" w:rsidP="00375CBB">
      <w:pPr>
        <w:pStyle w:val="20"/>
        <w:numPr>
          <w:ilvl w:val="0"/>
          <w:numId w:val="1"/>
        </w:numPr>
        <w:shd w:val="clear" w:color="auto" w:fill="auto"/>
        <w:tabs>
          <w:tab w:val="left" w:pos="4034"/>
        </w:tabs>
        <w:spacing w:after="0" w:line="240" w:lineRule="auto"/>
        <w:ind w:firstLine="709"/>
      </w:pPr>
      <w:r>
        <w:t>Общие положения</w:t>
      </w:r>
    </w:p>
    <w:p w:rsidR="00375CBB" w:rsidRDefault="00375CBB" w:rsidP="00375CBB">
      <w:pPr>
        <w:pStyle w:val="20"/>
        <w:shd w:val="clear" w:color="auto" w:fill="auto"/>
        <w:tabs>
          <w:tab w:val="left" w:pos="4034"/>
        </w:tabs>
        <w:spacing w:after="0" w:line="240" w:lineRule="auto"/>
        <w:ind w:left="709"/>
      </w:pPr>
    </w:p>
    <w:p w:rsidR="00275D53" w:rsidRDefault="002C1851" w:rsidP="00C91F8E">
      <w:pPr>
        <w:pStyle w:val="20"/>
        <w:numPr>
          <w:ilvl w:val="1"/>
          <w:numId w:val="1"/>
        </w:numPr>
        <w:shd w:val="clear" w:color="auto" w:fill="auto"/>
        <w:tabs>
          <w:tab w:val="left" w:pos="1381"/>
        </w:tabs>
        <w:spacing w:after="0" w:line="240" w:lineRule="auto"/>
        <w:ind w:firstLine="709"/>
        <w:jc w:val="both"/>
      </w:pPr>
      <w:r>
        <w:t>Настоящее положение о порядке оказания платных услуг(образовательных, физкультурно-оздоровительных, культурно-просветительных и др.),оказываемых государственным учреждением образования «Средняя школа №5г.Орши</w:t>
      </w:r>
      <w:r w:rsidR="000D4160">
        <w:t xml:space="preserve"> имени С.С.Пустельникова</w:t>
      </w:r>
      <w:r>
        <w:t>» (далее — Учреждение) на платной основе разработано в соответствии сКодексом об образовании Республики Беларусь, Положением о порядкеформирования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w:t>
      </w:r>
      <w:r w:rsidR="00375CBB">
        <w:t>нны</w:t>
      </w:r>
      <w:r>
        <w:t>м постановлением Совета Министров Республики Беларусь от 19.07.2013 № 641</w:t>
      </w:r>
      <w:r w:rsidR="00554DA0">
        <w:t>(в редакции от 30.10.2020 №619)</w:t>
      </w:r>
      <w:r>
        <w:t>.</w:t>
      </w:r>
    </w:p>
    <w:p w:rsidR="00275D53" w:rsidRDefault="002C1851" w:rsidP="006C44A5">
      <w:pPr>
        <w:pStyle w:val="20"/>
        <w:numPr>
          <w:ilvl w:val="1"/>
          <w:numId w:val="1"/>
        </w:numPr>
        <w:shd w:val="clear" w:color="auto" w:fill="auto"/>
        <w:tabs>
          <w:tab w:val="left" w:pos="5172"/>
          <w:tab w:val="left" w:pos="8766"/>
        </w:tabs>
        <w:spacing w:after="0" w:line="240" w:lineRule="auto"/>
        <w:ind w:firstLine="709"/>
        <w:jc w:val="both"/>
      </w:pPr>
      <w:r>
        <w:t xml:space="preserve"> Учреждение имеет право</w:t>
      </w:r>
      <w:r w:rsidR="005B092E">
        <w:t xml:space="preserve"> о</w:t>
      </w:r>
      <w:r>
        <w:t>казывать дополнительныеуслуги(образовательные, физкультурно</w:t>
      </w:r>
      <w:r w:rsidR="00375CBB">
        <w:t>-о</w:t>
      </w:r>
      <w:r>
        <w:t>здор</w:t>
      </w:r>
      <w:r w:rsidR="00375CBB">
        <w:t>о</w:t>
      </w:r>
      <w:r>
        <w:t>вительные и др.) на платной основе (далее - платные услуги), в соответствии с действующим законодательством, настоящим положением и уставом учреждения.</w:t>
      </w:r>
    </w:p>
    <w:p w:rsidR="00275D53" w:rsidRDefault="002C1851" w:rsidP="00375CBB">
      <w:pPr>
        <w:pStyle w:val="20"/>
        <w:numPr>
          <w:ilvl w:val="1"/>
          <w:numId w:val="1"/>
        </w:numPr>
        <w:shd w:val="clear" w:color="auto" w:fill="auto"/>
        <w:tabs>
          <w:tab w:val="left" w:pos="1381"/>
        </w:tabs>
        <w:spacing w:after="0" w:line="240" w:lineRule="auto"/>
        <w:ind w:firstLine="709"/>
        <w:jc w:val="both"/>
      </w:pPr>
      <w:r>
        <w:t>Платные услуги не могут быть оказаны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275D53" w:rsidRDefault="002C1851" w:rsidP="00375CBB">
      <w:pPr>
        <w:pStyle w:val="20"/>
        <w:numPr>
          <w:ilvl w:val="1"/>
          <w:numId w:val="1"/>
        </w:numPr>
        <w:shd w:val="clear" w:color="auto" w:fill="auto"/>
        <w:tabs>
          <w:tab w:val="left" w:pos="1381"/>
        </w:tabs>
        <w:spacing w:after="0" w:line="240" w:lineRule="auto"/>
        <w:ind w:firstLine="709"/>
        <w:jc w:val="both"/>
      </w:pPr>
      <w:r>
        <w:t>Платные услуги могут оказываться только с согласия их получателя (законного представителя получателя).</w:t>
      </w:r>
    </w:p>
    <w:p w:rsidR="00275D53" w:rsidRDefault="002C1851" w:rsidP="00375CBB">
      <w:pPr>
        <w:pStyle w:val="20"/>
        <w:numPr>
          <w:ilvl w:val="1"/>
          <w:numId w:val="1"/>
        </w:numPr>
        <w:shd w:val="clear" w:color="auto" w:fill="auto"/>
        <w:tabs>
          <w:tab w:val="left" w:pos="1381"/>
        </w:tabs>
        <w:spacing w:after="0" w:line="240" w:lineRule="auto"/>
        <w:ind w:firstLine="709"/>
        <w:jc w:val="both"/>
      </w:pPr>
      <w:r>
        <w:t>При оказании платных услуг учреждение оформляет договор с заказчиком на оказание услуг.</w:t>
      </w:r>
    </w:p>
    <w:p w:rsidR="00275D53" w:rsidRDefault="002C1851" w:rsidP="00375CBB">
      <w:pPr>
        <w:pStyle w:val="20"/>
        <w:numPr>
          <w:ilvl w:val="1"/>
          <w:numId w:val="1"/>
        </w:numPr>
        <w:shd w:val="clear" w:color="auto" w:fill="auto"/>
        <w:tabs>
          <w:tab w:val="left" w:pos="1381"/>
        </w:tabs>
        <w:spacing w:after="0" w:line="240" w:lineRule="auto"/>
        <w:ind w:firstLine="709"/>
        <w:jc w:val="both"/>
      </w:pPr>
      <w:r>
        <w:t>Учреждение имеет право оказывать платные услуги для детей, взрослых, юридических лиц.</w:t>
      </w:r>
    </w:p>
    <w:p w:rsidR="00275D53" w:rsidRDefault="00375CBB" w:rsidP="00375CBB">
      <w:pPr>
        <w:pStyle w:val="20"/>
        <w:numPr>
          <w:ilvl w:val="1"/>
          <w:numId w:val="1"/>
        </w:numPr>
        <w:shd w:val="clear" w:color="auto" w:fill="auto"/>
        <w:tabs>
          <w:tab w:val="left" w:pos="1381"/>
        </w:tabs>
        <w:spacing w:after="0" w:line="240" w:lineRule="auto"/>
        <w:ind w:firstLine="709"/>
        <w:jc w:val="both"/>
      </w:pPr>
      <w:r>
        <w:t xml:space="preserve"> Сфера оказываемых плат</w:t>
      </w:r>
      <w:r w:rsidR="002C1851">
        <w:t>ных услуг определяется наличием спросанаселения, интересами отдельных групп населения, реальными возможностями удовлетворения спроса (состоянием материально-технической базы учреждения,нал</w:t>
      </w:r>
      <w:r>
        <w:t>ичием квалифицированных кадров).</w:t>
      </w:r>
    </w:p>
    <w:p w:rsidR="00275D53" w:rsidRDefault="002C1851" w:rsidP="00375CBB">
      <w:pPr>
        <w:pStyle w:val="20"/>
        <w:numPr>
          <w:ilvl w:val="0"/>
          <w:numId w:val="2"/>
        </w:numPr>
        <w:shd w:val="clear" w:color="auto" w:fill="auto"/>
        <w:tabs>
          <w:tab w:val="left" w:pos="1385"/>
        </w:tabs>
        <w:spacing w:after="0" w:line="240" w:lineRule="auto"/>
        <w:ind w:firstLine="709"/>
        <w:jc w:val="both"/>
      </w:pPr>
      <w:r>
        <w:t>Услуги предоставляются посредством организации занятий, проводимых в группах или индивидуально, в соответствии с требованиями Санитарных норм и правил.</w:t>
      </w:r>
    </w:p>
    <w:p w:rsidR="00275D53" w:rsidRDefault="002C1851" w:rsidP="00375CBB">
      <w:pPr>
        <w:pStyle w:val="20"/>
        <w:numPr>
          <w:ilvl w:val="0"/>
          <w:numId w:val="2"/>
        </w:numPr>
        <w:shd w:val="clear" w:color="auto" w:fill="auto"/>
        <w:tabs>
          <w:tab w:val="left" w:pos="1385"/>
        </w:tabs>
        <w:spacing w:after="0" w:line="240" w:lineRule="auto"/>
        <w:ind w:firstLine="709"/>
        <w:jc w:val="both"/>
      </w:pPr>
      <w:r>
        <w:t>Платные занятия в сфере образования начинаются с 1 сентября и продолжаются в течение всего учебного года. В период каникул оказание плат</w:t>
      </w:r>
      <w:r w:rsidR="005B092E">
        <w:t>ны</w:t>
      </w:r>
      <w:r>
        <w:t>х услуг осуществляется в зависимости от потребностей населения.</w:t>
      </w:r>
    </w:p>
    <w:p w:rsidR="00275D53" w:rsidRDefault="002C1851" w:rsidP="00375CBB">
      <w:pPr>
        <w:pStyle w:val="20"/>
        <w:numPr>
          <w:ilvl w:val="0"/>
          <w:numId w:val="2"/>
        </w:numPr>
        <w:shd w:val="clear" w:color="auto" w:fill="auto"/>
        <w:tabs>
          <w:tab w:val="left" w:pos="1385"/>
        </w:tabs>
        <w:spacing w:after="0" w:line="240" w:lineRule="auto"/>
        <w:ind w:firstLine="709"/>
        <w:jc w:val="both"/>
      </w:pPr>
      <w:r>
        <w:t>Кружки, работающие на платной основе, открываются по приказу руководителя учреждения по мере их комплектования, закрываются при выбытии более 25% обучающихся.</w:t>
      </w:r>
    </w:p>
    <w:p w:rsidR="00275D53" w:rsidRDefault="002C1851" w:rsidP="00375CBB">
      <w:pPr>
        <w:pStyle w:val="20"/>
        <w:numPr>
          <w:ilvl w:val="0"/>
          <w:numId w:val="2"/>
        </w:numPr>
        <w:shd w:val="clear" w:color="auto" w:fill="auto"/>
        <w:tabs>
          <w:tab w:val="left" w:pos="1385"/>
        </w:tabs>
        <w:spacing w:after="0" w:line="240" w:lineRule="auto"/>
        <w:ind w:firstLine="709"/>
        <w:jc w:val="both"/>
      </w:pPr>
      <w:r>
        <w:t>Работники, ведущие работу с детьми в платных кружках, являются полноправными членами коллектива учреждения, руководствуются в своей деятельности должностной инструкцией, выполняют единые требования к организации учебно-воспитательного процесса в учреждении.</w:t>
      </w:r>
    </w:p>
    <w:p w:rsidR="00275D53" w:rsidRDefault="002C1851" w:rsidP="00375CBB">
      <w:pPr>
        <w:pStyle w:val="20"/>
        <w:numPr>
          <w:ilvl w:val="0"/>
          <w:numId w:val="2"/>
        </w:numPr>
        <w:shd w:val="clear" w:color="auto" w:fill="auto"/>
        <w:tabs>
          <w:tab w:val="left" w:pos="1385"/>
        </w:tabs>
        <w:spacing w:after="0" w:line="240" w:lineRule="auto"/>
        <w:ind w:firstLine="709"/>
        <w:jc w:val="both"/>
      </w:pPr>
      <w:r>
        <w:lastRenderedPageBreak/>
        <w:t xml:space="preserve">Оплата труда специалистов, работающих на платной основе, </w:t>
      </w:r>
      <w:r w:rsidR="00C24C43">
        <w:t>производится</w:t>
      </w:r>
      <w:r>
        <w:t xml:space="preserve"> из внебюджетных средств на основе базовой ставки для оплаты труда работников бюджетной сферы, с применением тарифных разрядов тарифной сетки и выплат стимулирующего характера.</w:t>
      </w:r>
    </w:p>
    <w:p w:rsidR="00275D53" w:rsidRDefault="002C1851" w:rsidP="00375CBB">
      <w:pPr>
        <w:pStyle w:val="20"/>
        <w:numPr>
          <w:ilvl w:val="0"/>
          <w:numId w:val="2"/>
        </w:numPr>
        <w:shd w:val="clear" w:color="auto" w:fill="auto"/>
        <w:tabs>
          <w:tab w:val="left" w:pos="1385"/>
        </w:tabs>
        <w:spacing w:after="0" w:line="240" w:lineRule="auto"/>
        <w:ind w:firstLine="709"/>
        <w:jc w:val="both"/>
      </w:pPr>
      <w:r>
        <w:t>Дети из многодетных и малообеспечен</w:t>
      </w:r>
      <w:r w:rsidR="005B092E">
        <w:t>ных семей, дети-инвалиды, дети-</w:t>
      </w:r>
      <w:r>
        <w:t>сироты и дети, оставшиеся без попечения родителей, могут освобождаться от оплаты за посещение платных занятий, организованных в составе групп.</w:t>
      </w:r>
    </w:p>
    <w:p w:rsidR="00275D53" w:rsidRDefault="002C1851" w:rsidP="00375CBB">
      <w:pPr>
        <w:pStyle w:val="20"/>
        <w:shd w:val="clear" w:color="auto" w:fill="auto"/>
        <w:spacing w:after="0" w:line="240" w:lineRule="auto"/>
        <w:ind w:firstLine="709"/>
        <w:jc w:val="both"/>
      </w:pPr>
      <w:r>
        <w:t>Льготы по оплате применяются в рамках полной наполняемости групп (т.е. льготная категория обучающихся должна быть набрана сверх плановой наполняемости). Решение об освобождении от оплаты принимается руководителем учреждения на основании заявления получателя (законного представителя получателя) или представления классного руководителя и в соответствии с настоящим Положением о платных услугах.</w:t>
      </w:r>
    </w:p>
    <w:p w:rsidR="00275D53" w:rsidRDefault="002C1851" w:rsidP="00375CBB">
      <w:pPr>
        <w:pStyle w:val="20"/>
        <w:numPr>
          <w:ilvl w:val="0"/>
          <w:numId w:val="2"/>
        </w:numPr>
        <w:shd w:val="clear" w:color="auto" w:fill="auto"/>
        <w:tabs>
          <w:tab w:val="left" w:pos="1385"/>
        </w:tabs>
        <w:spacing w:after="0" w:line="240" w:lineRule="auto"/>
        <w:ind w:firstLine="709"/>
        <w:jc w:val="both"/>
      </w:pPr>
      <w:r>
        <w:t>Руководитель учреждения несет персональную ответственность за деятельность по оказанию платных услуг.</w:t>
      </w:r>
    </w:p>
    <w:p w:rsidR="00375CBB" w:rsidRDefault="00375CBB" w:rsidP="00375CBB">
      <w:pPr>
        <w:pStyle w:val="20"/>
        <w:shd w:val="clear" w:color="auto" w:fill="auto"/>
        <w:tabs>
          <w:tab w:val="left" w:pos="1385"/>
        </w:tabs>
        <w:spacing w:after="0" w:line="240" w:lineRule="auto"/>
        <w:ind w:left="709"/>
        <w:jc w:val="both"/>
      </w:pPr>
    </w:p>
    <w:p w:rsidR="00275D53" w:rsidRDefault="002C1851" w:rsidP="00375CBB">
      <w:pPr>
        <w:pStyle w:val="20"/>
        <w:numPr>
          <w:ilvl w:val="0"/>
          <w:numId w:val="1"/>
        </w:numPr>
        <w:shd w:val="clear" w:color="auto" w:fill="auto"/>
        <w:tabs>
          <w:tab w:val="left" w:pos="3635"/>
        </w:tabs>
        <w:spacing w:after="0" w:line="240" w:lineRule="auto"/>
        <w:ind w:firstLine="709"/>
      </w:pPr>
      <w:r>
        <w:t>Ценообразование</w:t>
      </w:r>
    </w:p>
    <w:p w:rsidR="00375CBB" w:rsidRDefault="00375CBB" w:rsidP="00375CBB">
      <w:pPr>
        <w:pStyle w:val="20"/>
        <w:shd w:val="clear" w:color="auto" w:fill="auto"/>
        <w:tabs>
          <w:tab w:val="left" w:pos="3635"/>
        </w:tabs>
        <w:spacing w:after="0" w:line="240" w:lineRule="auto"/>
        <w:ind w:left="709"/>
      </w:pPr>
    </w:p>
    <w:p w:rsidR="00275D53" w:rsidRDefault="002C1851" w:rsidP="00375CBB">
      <w:pPr>
        <w:pStyle w:val="20"/>
        <w:numPr>
          <w:ilvl w:val="1"/>
          <w:numId w:val="1"/>
        </w:numPr>
        <w:shd w:val="clear" w:color="auto" w:fill="auto"/>
        <w:tabs>
          <w:tab w:val="left" w:pos="1385"/>
        </w:tabs>
        <w:spacing w:after="0" w:line="240" w:lineRule="auto"/>
        <w:ind w:firstLine="709"/>
        <w:jc w:val="both"/>
      </w:pPr>
      <w:r>
        <w:t>Цены на платные услуги, оказываемые учреждением, формируются на основе плановых затрат, всех видов установленных налогов и неналоговых платежей в соответствии с законодательством и прибыли, необходимой для воспроизводи за, определяемой с учетом качества услуг.</w:t>
      </w:r>
    </w:p>
    <w:p w:rsidR="00275D53" w:rsidRDefault="00375CBB" w:rsidP="00375CBB">
      <w:pPr>
        <w:pStyle w:val="20"/>
        <w:shd w:val="clear" w:color="auto" w:fill="auto"/>
        <w:spacing w:after="0" w:line="240" w:lineRule="auto"/>
        <w:ind w:firstLine="709"/>
        <w:jc w:val="both"/>
      </w:pPr>
      <w:r>
        <w:t>2.2.</w:t>
      </w:r>
      <w:r w:rsidR="002C1851">
        <w:t xml:space="preserve"> Включение затрат в себестоимость услуг производится в соответствии с действующими финансовыми нормативно-правовыми актами Республики Беларусь, отраслевыми методическими рекомендациями по планированию, учету и калькулированию себестоимости продукции (работ, услуг).</w:t>
      </w:r>
    </w:p>
    <w:p w:rsidR="00275D53" w:rsidRDefault="002C1851" w:rsidP="00375CBB">
      <w:pPr>
        <w:pStyle w:val="20"/>
        <w:numPr>
          <w:ilvl w:val="0"/>
          <w:numId w:val="3"/>
        </w:numPr>
        <w:shd w:val="clear" w:color="auto" w:fill="auto"/>
        <w:tabs>
          <w:tab w:val="left" w:pos="1402"/>
        </w:tabs>
        <w:spacing w:after="0" w:line="240" w:lineRule="auto"/>
        <w:ind w:firstLine="709"/>
        <w:jc w:val="both"/>
      </w:pPr>
      <w:r>
        <w:t>Затраты, включаемые в себестоимость</w:t>
      </w:r>
      <w:r w:rsidR="0088135F">
        <w:t xml:space="preserve"> услуг, определяются на основании</w:t>
      </w:r>
      <w:r>
        <w:t>экономически обоснованных норм и нормативов.</w:t>
      </w:r>
    </w:p>
    <w:p w:rsidR="00275D53" w:rsidRDefault="002C1851" w:rsidP="00375CBB">
      <w:pPr>
        <w:pStyle w:val="20"/>
        <w:numPr>
          <w:ilvl w:val="0"/>
          <w:numId w:val="3"/>
        </w:numPr>
        <w:shd w:val="clear" w:color="auto" w:fill="auto"/>
        <w:tabs>
          <w:tab w:val="left" w:pos="1402"/>
        </w:tabs>
        <w:spacing w:after="0" w:line="240" w:lineRule="auto"/>
        <w:ind w:firstLine="709"/>
        <w:jc w:val="both"/>
      </w:pPr>
      <w:r>
        <w:t>Расчет стоимости платных услуг осуществляется отделом планово</w:t>
      </w:r>
      <w:r w:rsidR="005B092E">
        <w:t>-экономическим учетно-</w:t>
      </w:r>
      <w:r>
        <w:t>экономического управления государственного учреждения «Центр по обеспечению деятельности системы образования Оршанского района» (далее - Центр) и утверждается управляющим Центра.</w:t>
      </w:r>
    </w:p>
    <w:p w:rsidR="00275D53" w:rsidRDefault="002C1851" w:rsidP="00375CBB">
      <w:pPr>
        <w:pStyle w:val="20"/>
        <w:numPr>
          <w:ilvl w:val="0"/>
          <w:numId w:val="3"/>
        </w:numPr>
        <w:shd w:val="clear" w:color="auto" w:fill="auto"/>
        <w:tabs>
          <w:tab w:val="left" w:pos="1402"/>
        </w:tabs>
        <w:spacing w:after="0" w:line="240" w:lineRule="auto"/>
        <w:ind w:firstLine="709"/>
        <w:jc w:val="both"/>
      </w:pPr>
      <w:r>
        <w:t>На основании расчетов (калькуляций) руководитель учреждения утверждает прейскурант цен на услуги, оказываемые учреждением.</w:t>
      </w:r>
    </w:p>
    <w:p w:rsidR="00275D53" w:rsidRDefault="002C1851" w:rsidP="00375CBB">
      <w:pPr>
        <w:pStyle w:val="20"/>
        <w:numPr>
          <w:ilvl w:val="0"/>
          <w:numId w:val="3"/>
        </w:numPr>
        <w:shd w:val="clear" w:color="auto" w:fill="auto"/>
        <w:tabs>
          <w:tab w:val="left" w:pos="1402"/>
        </w:tabs>
        <w:spacing w:after="0" w:line="240" w:lineRule="auto"/>
        <w:ind w:firstLine="709"/>
        <w:jc w:val="both"/>
      </w:pPr>
      <w:r>
        <w:t>Плата за услуги вносится в сроки, установленные договором между учреждением и получателем услуг через учреждения банка. Не допускается взимание наличных денег.</w:t>
      </w:r>
    </w:p>
    <w:p w:rsidR="00275D53" w:rsidRDefault="002C1851" w:rsidP="00375CBB">
      <w:pPr>
        <w:pStyle w:val="20"/>
        <w:numPr>
          <w:ilvl w:val="0"/>
          <w:numId w:val="3"/>
        </w:numPr>
        <w:shd w:val="clear" w:color="auto" w:fill="auto"/>
        <w:tabs>
          <w:tab w:val="left" w:pos="1402"/>
        </w:tabs>
        <w:spacing w:after="0" w:line="240" w:lineRule="auto"/>
        <w:ind w:firstLine="709"/>
        <w:jc w:val="both"/>
      </w:pPr>
      <w:r>
        <w:t>В случае отсутствия обучающегося по уважительной причине (болезнь, санаторное лечение, карантин и др.) плата за этот период не взимается при предоставлении подтверждающего документа. Излишне начисленная плата учитывается в последующих платежах.</w:t>
      </w:r>
    </w:p>
    <w:p w:rsidR="00275D53" w:rsidRDefault="002C1851" w:rsidP="00375CBB">
      <w:pPr>
        <w:pStyle w:val="20"/>
        <w:numPr>
          <w:ilvl w:val="0"/>
          <w:numId w:val="3"/>
        </w:numPr>
        <w:shd w:val="clear" w:color="auto" w:fill="auto"/>
        <w:tabs>
          <w:tab w:val="left" w:pos="1220"/>
        </w:tabs>
        <w:spacing w:after="0" w:line="240" w:lineRule="auto"/>
        <w:ind w:firstLine="709"/>
        <w:jc w:val="both"/>
      </w:pPr>
      <w:r>
        <w:t>Стоимость платных услуг может корректироваться в связи с изменением цен и тарифов, увеличением размера базовой ставки для оплаты труда работников бюджетных организаций. В этом случае составляется дополнительное соглашение к заключенному договору.</w:t>
      </w:r>
    </w:p>
    <w:p w:rsidR="00275D53" w:rsidRDefault="002C1851" w:rsidP="00375CBB">
      <w:pPr>
        <w:pStyle w:val="20"/>
        <w:numPr>
          <w:ilvl w:val="0"/>
          <w:numId w:val="1"/>
        </w:numPr>
        <w:shd w:val="clear" w:color="auto" w:fill="auto"/>
        <w:tabs>
          <w:tab w:val="left" w:pos="1402"/>
        </w:tabs>
        <w:spacing w:after="0" w:line="240" w:lineRule="auto"/>
        <w:ind w:firstLine="709"/>
      </w:pPr>
      <w:r>
        <w:t>Порядок распределения доходов, полученных от оказания платных услуг</w:t>
      </w:r>
    </w:p>
    <w:p w:rsidR="005B092E" w:rsidRDefault="005B092E" w:rsidP="005B092E">
      <w:pPr>
        <w:pStyle w:val="20"/>
        <w:shd w:val="clear" w:color="auto" w:fill="auto"/>
        <w:tabs>
          <w:tab w:val="left" w:pos="1402"/>
        </w:tabs>
        <w:spacing w:after="0" w:line="240" w:lineRule="auto"/>
        <w:ind w:left="709"/>
        <w:jc w:val="left"/>
      </w:pPr>
    </w:p>
    <w:p w:rsidR="00275D53" w:rsidRDefault="0088135F" w:rsidP="00375CBB">
      <w:pPr>
        <w:pStyle w:val="20"/>
        <w:numPr>
          <w:ilvl w:val="1"/>
          <w:numId w:val="1"/>
        </w:numPr>
        <w:shd w:val="clear" w:color="auto" w:fill="auto"/>
        <w:tabs>
          <w:tab w:val="left" w:pos="1402"/>
        </w:tabs>
        <w:spacing w:after="0" w:line="240" w:lineRule="auto"/>
        <w:ind w:firstLine="709"/>
        <w:jc w:val="both"/>
      </w:pPr>
      <w:r>
        <w:t>Доходы</w:t>
      </w:r>
      <w:r w:rsidR="002C1851">
        <w:t>, полученные от реализации платных услуг, расходуются в соответствии с Положением о порядке формирования внебюджетных средств, осуществления расходов, связанных с приносящей дохода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 641.</w:t>
      </w:r>
    </w:p>
    <w:p w:rsidR="00275D53" w:rsidRDefault="002C1851" w:rsidP="00375CBB">
      <w:pPr>
        <w:pStyle w:val="20"/>
        <w:numPr>
          <w:ilvl w:val="1"/>
          <w:numId w:val="1"/>
        </w:numPr>
        <w:shd w:val="clear" w:color="auto" w:fill="auto"/>
        <w:tabs>
          <w:tab w:val="left" w:pos="1402"/>
        </w:tabs>
        <w:spacing w:after="0" w:line="240" w:lineRule="auto"/>
        <w:ind w:firstLine="709"/>
        <w:jc w:val="both"/>
      </w:pPr>
      <w:r>
        <w:lastRenderedPageBreak/>
        <w:t>Бухгалтерский учет доходов и расходов от платных образовательных услуг ведется отделом финансовых расчетов Центра, по учреждению образования согласно заключенным договором об оказании услуг.</w:t>
      </w:r>
    </w:p>
    <w:p w:rsidR="00275D53" w:rsidRDefault="002C1851" w:rsidP="00375CBB">
      <w:pPr>
        <w:pStyle w:val="20"/>
        <w:numPr>
          <w:ilvl w:val="1"/>
          <w:numId w:val="1"/>
        </w:numPr>
        <w:shd w:val="clear" w:color="auto" w:fill="auto"/>
        <w:tabs>
          <w:tab w:val="left" w:pos="1402"/>
        </w:tabs>
        <w:spacing w:after="0" w:line="240" w:lineRule="auto"/>
        <w:ind w:firstLine="709"/>
        <w:jc w:val="both"/>
      </w:pPr>
      <w:r>
        <w:t>Использование внебюджетных средств осуществляется по каждому виду приносящей дохода деятельности в</w:t>
      </w:r>
      <w:r w:rsidR="005B092E">
        <w:t xml:space="preserve"> пределах утвержденных смет и фактического</w:t>
      </w:r>
      <w:r>
        <w:t xml:space="preserve"> поступления доходов.</w:t>
      </w:r>
    </w:p>
    <w:p w:rsidR="00275D53" w:rsidRDefault="002C1851" w:rsidP="00375CBB">
      <w:pPr>
        <w:pStyle w:val="20"/>
        <w:numPr>
          <w:ilvl w:val="1"/>
          <w:numId w:val="1"/>
        </w:numPr>
        <w:shd w:val="clear" w:color="auto" w:fill="auto"/>
        <w:tabs>
          <w:tab w:val="left" w:pos="1402"/>
        </w:tabs>
        <w:spacing w:after="0" w:line="240" w:lineRule="auto"/>
        <w:ind w:firstLine="709"/>
        <w:jc w:val="both"/>
      </w:pPr>
      <w:r>
        <w:t>Ежемесячно по каждому источнику доходов определяется сумма превышения доходов над расходами, которая остается в распоряжении учреждения.</w:t>
      </w:r>
    </w:p>
    <w:p w:rsidR="00275D53" w:rsidRDefault="002C1851" w:rsidP="00375CBB">
      <w:pPr>
        <w:pStyle w:val="20"/>
        <w:numPr>
          <w:ilvl w:val="1"/>
          <w:numId w:val="1"/>
        </w:numPr>
        <w:shd w:val="clear" w:color="auto" w:fill="auto"/>
        <w:tabs>
          <w:tab w:val="left" w:pos="1402"/>
        </w:tabs>
        <w:spacing w:after="0" w:line="240" w:lineRule="auto"/>
        <w:ind w:firstLine="709"/>
        <w:jc w:val="both"/>
      </w:pPr>
      <w:r>
        <w:t>Сумма превышения доходов над расходами, остающаяся в распоряжении учреждения, рассчитывается как разница между доходами от приносящей дохода деятельности по каждому источнику доходов, уменьшенными на суммы налогов, сборов (пошлин) и иных обязательных платежей, уплаченных в республиканский и местные бюджеты, государственные внебюджетные фонды, и ф</w:t>
      </w:r>
      <w:r w:rsidR="00375CBB">
        <w:t>ак</w:t>
      </w:r>
      <w:r>
        <w:t>тическимирасходами по каждому источнику доходов.</w:t>
      </w:r>
    </w:p>
    <w:p w:rsidR="00275D53" w:rsidRDefault="002C1851" w:rsidP="00375CBB">
      <w:pPr>
        <w:pStyle w:val="20"/>
        <w:numPr>
          <w:ilvl w:val="1"/>
          <w:numId w:val="1"/>
        </w:numPr>
        <w:shd w:val="clear" w:color="auto" w:fill="auto"/>
        <w:tabs>
          <w:tab w:val="left" w:pos="1457"/>
        </w:tabs>
        <w:spacing w:after="0" w:line="240" w:lineRule="auto"/>
        <w:ind w:firstLine="709"/>
        <w:jc w:val="both"/>
      </w:pPr>
      <w:r>
        <w:t>Внебюджетные средства в части сумм превышения доходов над расходами, остающихся в распоряжении учреждения, используются для:</w:t>
      </w:r>
    </w:p>
    <w:p w:rsidR="00275D53" w:rsidRDefault="002C1851" w:rsidP="00375CBB">
      <w:pPr>
        <w:pStyle w:val="20"/>
        <w:shd w:val="clear" w:color="auto" w:fill="auto"/>
        <w:spacing w:after="0" w:line="240" w:lineRule="auto"/>
        <w:ind w:firstLine="709"/>
        <w:jc w:val="both"/>
      </w:pPr>
      <w:r>
        <w:t>приобретения товаров (работ, услуг) для обеспечения функционирования учреждения;</w:t>
      </w:r>
    </w:p>
    <w:p w:rsidR="00275D53" w:rsidRDefault="002C1851" w:rsidP="00375CBB">
      <w:pPr>
        <w:pStyle w:val="20"/>
        <w:shd w:val="clear" w:color="auto" w:fill="auto"/>
        <w:spacing w:after="0" w:line="240" w:lineRule="auto"/>
        <w:ind w:firstLine="709"/>
        <w:jc w:val="both"/>
      </w:pPr>
      <w:r>
        <w:t>осуществления научной, научно-технической и инновационной деятельности; дополнительного премирования работников;</w:t>
      </w:r>
    </w:p>
    <w:p w:rsidR="00275D53" w:rsidRDefault="002C1851" w:rsidP="00375CBB">
      <w:pPr>
        <w:pStyle w:val="20"/>
        <w:shd w:val="clear" w:color="auto" w:fill="auto"/>
        <w:spacing w:after="0" w:line="240" w:lineRule="auto"/>
        <w:ind w:firstLine="709"/>
        <w:jc w:val="both"/>
      </w:pPr>
      <w:r>
        <w:t>поощрения обучающихся за успехи в учебной, спортивно - массовой, общественной, научной, научно - технической, экспериментальной, инновационной деятельности, в образовательных и культурных мероприятиях, оказания обучающимся материальной помощи;</w:t>
      </w:r>
    </w:p>
    <w:p w:rsidR="00275D53" w:rsidRDefault="002C1851" w:rsidP="00375CBB">
      <w:pPr>
        <w:pStyle w:val="20"/>
        <w:shd w:val="clear" w:color="auto" w:fill="auto"/>
        <w:spacing w:after="0" w:line="240" w:lineRule="auto"/>
        <w:ind w:firstLine="709"/>
        <w:jc w:val="both"/>
      </w:pPr>
      <w:r>
        <w:t>финансирования расходов по организац</w:t>
      </w:r>
      <w:r w:rsidR="000D4160">
        <w:t>ии спортивно - массовых, физкульт</w:t>
      </w:r>
      <w:r>
        <w:t>урно - оздоровительных, культурных и иных мероприятий и (или) участию в</w:t>
      </w:r>
      <w:r w:rsidR="000D4160">
        <w:t xml:space="preserve"> них (</w:t>
      </w:r>
      <w:r>
        <w:t>в том числе осуществления отчислений профсоюзным организациям средств на указанные цели);</w:t>
      </w:r>
    </w:p>
    <w:p w:rsidR="00275D53" w:rsidRDefault="002C1851" w:rsidP="00375CBB">
      <w:pPr>
        <w:pStyle w:val="20"/>
        <w:shd w:val="clear" w:color="auto" w:fill="auto"/>
        <w:spacing w:after="0" w:line="240" w:lineRule="auto"/>
        <w:ind w:firstLine="709"/>
        <w:jc w:val="both"/>
      </w:pPr>
      <w:r>
        <w:t>иных целей в соответствии с законодательством.</w:t>
      </w:r>
    </w:p>
    <w:p w:rsidR="00375CBB" w:rsidRDefault="00375CBB" w:rsidP="00375CBB">
      <w:pPr>
        <w:pStyle w:val="20"/>
        <w:shd w:val="clear" w:color="auto" w:fill="auto"/>
        <w:spacing w:after="0" w:line="240" w:lineRule="auto"/>
        <w:ind w:firstLine="709"/>
        <w:jc w:val="both"/>
      </w:pPr>
    </w:p>
    <w:p w:rsidR="00275D53" w:rsidRDefault="002C1851" w:rsidP="00375CBB">
      <w:pPr>
        <w:pStyle w:val="20"/>
        <w:numPr>
          <w:ilvl w:val="0"/>
          <w:numId w:val="1"/>
        </w:numPr>
        <w:shd w:val="clear" w:color="auto" w:fill="auto"/>
        <w:tabs>
          <w:tab w:val="left" w:pos="2762"/>
        </w:tabs>
        <w:spacing w:after="0" w:line="240" w:lineRule="auto"/>
        <w:ind w:firstLine="709"/>
      </w:pPr>
      <w:r>
        <w:t>Порядок организации платных услуг</w:t>
      </w:r>
    </w:p>
    <w:p w:rsidR="00375CBB" w:rsidRDefault="00375CBB" w:rsidP="00375CBB">
      <w:pPr>
        <w:pStyle w:val="20"/>
        <w:shd w:val="clear" w:color="auto" w:fill="auto"/>
        <w:tabs>
          <w:tab w:val="left" w:pos="2762"/>
        </w:tabs>
        <w:spacing w:after="0" w:line="240" w:lineRule="auto"/>
        <w:ind w:left="709"/>
      </w:pPr>
    </w:p>
    <w:p w:rsidR="00275D53" w:rsidRDefault="002C1851" w:rsidP="00375CBB">
      <w:pPr>
        <w:pStyle w:val="20"/>
        <w:shd w:val="clear" w:color="auto" w:fill="auto"/>
        <w:spacing w:after="0" w:line="240" w:lineRule="auto"/>
        <w:ind w:firstLine="709"/>
        <w:jc w:val="both"/>
      </w:pPr>
      <w:r>
        <w:t>При оказании платных услуг учреждению необходимо:</w:t>
      </w:r>
    </w:p>
    <w:p w:rsidR="00275D53" w:rsidRDefault="002C1851" w:rsidP="00375CBB">
      <w:pPr>
        <w:pStyle w:val="20"/>
        <w:numPr>
          <w:ilvl w:val="1"/>
          <w:numId w:val="1"/>
        </w:numPr>
        <w:shd w:val="clear" w:color="auto" w:fill="auto"/>
        <w:tabs>
          <w:tab w:val="left" w:pos="1457"/>
        </w:tabs>
        <w:spacing w:after="0" w:line="240" w:lineRule="auto"/>
        <w:ind w:firstLine="709"/>
        <w:jc w:val="both"/>
      </w:pPr>
      <w:r>
        <w:t>Провести мониторинг рынка услуг, изучить запросы обучающихся в образовательных, физкультурно-оздоровительных, и др. дополнительных услугах, установить предполагаемый контингент.</w:t>
      </w:r>
    </w:p>
    <w:p w:rsidR="00275D53" w:rsidRDefault="002C1851" w:rsidP="00375CBB">
      <w:pPr>
        <w:pStyle w:val="20"/>
        <w:numPr>
          <w:ilvl w:val="1"/>
          <w:numId w:val="1"/>
        </w:numPr>
        <w:shd w:val="clear" w:color="auto" w:fill="auto"/>
        <w:tabs>
          <w:tab w:val="left" w:pos="1457"/>
        </w:tabs>
        <w:spacing w:after="0" w:line="240" w:lineRule="auto"/>
        <w:ind w:firstLine="709"/>
        <w:jc w:val="both"/>
      </w:pPr>
      <w:r>
        <w:t>Утвердить приказом прейскурант цен на услуги, оказываемые учреждением и 1 экземпляр утвержденного руководителем учреждения прейскуранта с печатью предоставить в отдел планово- эконо</w:t>
      </w:r>
      <w:r w:rsidR="000D4160">
        <w:t>ми</w:t>
      </w:r>
      <w:r>
        <w:t>ческий Центра.</w:t>
      </w:r>
    </w:p>
    <w:p w:rsidR="00275D53" w:rsidRDefault="002C1851" w:rsidP="00375CBB">
      <w:pPr>
        <w:pStyle w:val="20"/>
        <w:numPr>
          <w:ilvl w:val="1"/>
          <w:numId w:val="1"/>
        </w:numPr>
        <w:shd w:val="clear" w:color="auto" w:fill="auto"/>
        <w:tabs>
          <w:tab w:val="left" w:pos="1457"/>
        </w:tabs>
        <w:spacing w:after="0" w:line="240" w:lineRule="auto"/>
        <w:ind w:firstLine="709"/>
        <w:jc w:val="both"/>
      </w:pPr>
      <w:r>
        <w:t>Создать условия для проведения платных услуг, гарантирующие охрану жизни и здоровья обучающихся.</w:t>
      </w:r>
    </w:p>
    <w:p w:rsidR="00275D53" w:rsidRDefault="002C1851" w:rsidP="00375CBB">
      <w:pPr>
        <w:pStyle w:val="20"/>
        <w:numPr>
          <w:ilvl w:val="1"/>
          <w:numId w:val="1"/>
        </w:numPr>
        <w:shd w:val="clear" w:color="auto" w:fill="auto"/>
        <w:tabs>
          <w:tab w:val="left" w:pos="1457"/>
        </w:tabs>
        <w:spacing w:after="0" w:line="240" w:lineRule="auto"/>
        <w:ind w:firstLine="709"/>
        <w:jc w:val="both"/>
      </w:pPr>
      <w:r>
        <w:t>Утвердить учебный план, программу.</w:t>
      </w:r>
    </w:p>
    <w:p w:rsidR="00275D53" w:rsidRDefault="002C1851" w:rsidP="00375CBB">
      <w:pPr>
        <w:pStyle w:val="20"/>
        <w:numPr>
          <w:ilvl w:val="1"/>
          <w:numId w:val="1"/>
        </w:numPr>
        <w:shd w:val="clear" w:color="auto" w:fill="auto"/>
        <w:tabs>
          <w:tab w:val="left" w:pos="1457"/>
        </w:tabs>
        <w:spacing w:after="0" w:line="240" w:lineRule="auto"/>
        <w:ind w:firstLine="709"/>
        <w:jc w:val="both"/>
      </w:pPr>
      <w:r>
        <w:t>Издать приказы об организации конкретных платных услуг в учреждении, определив:</w:t>
      </w:r>
    </w:p>
    <w:p w:rsidR="00275D53" w:rsidRDefault="002C1851" w:rsidP="00375CBB">
      <w:pPr>
        <w:pStyle w:val="20"/>
        <w:shd w:val="clear" w:color="auto" w:fill="auto"/>
        <w:spacing w:after="0" w:line="240" w:lineRule="auto"/>
        <w:ind w:firstLine="709"/>
        <w:jc w:val="both"/>
      </w:pPr>
      <w:r>
        <w:t>состав работников, оказывающих платные услуги;</w:t>
      </w:r>
    </w:p>
    <w:p w:rsidR="00275D53" w:rsidRDefault="002C1851" w:rsidP="00375CBB">
      <w:pPr>
        <w:pStyle w:val="20"/>
        <w:shd w:val="clear" w:color="auto" w:fill="auto"/>
        <w:spacing w:after="0" w:line="240" w:lineRule="auto"/>
        <w:ind w:firstLine="709"/>
        <w:jc w:val="both"/>
      </w:pPr>
      <w:r>
        <w:t>организацию работы учреждения по платным услугам (расписание занятий, график работы сотрудников, работающих на платной основе).</w:t>
      </w:r>
    </w:p>
    <w:p w:rsidR="00275D53" w:rsidRDefault="002C1851" w:rsidP="00375CBB">
      <w:pPr>
        <w:pStyle w:val="20"/>
        <w:shd w:val="clear" w:color="auto" w:fill="auto"/>
        <w:spacing w:after="0" w:line="240" w:lineRule="auto"/>
        <w:ind w:firstLine="709"/>
        <w:jc w:val="both"/>
      </w:pPr>
      <w:r>
        <w:t>ответственного за организацию платных услуг в учреждении (ведение табеля посещаемости, выписка квитанций на оплату, контроль поступления оплаты).</w:t>
      </w:r>
    </w:p>
    <w:p w:rsidR="00275D53" w:rsidRDefault="002C1851" w:rsidP="00375CBB">
      <w:pPr>
        <w:pStyle w:val="20"/>
        <w:numPr>
          <w:ilvl w:val="1"/>
          <w:numId w:val="1"/>
        </w:numPr>
        <w:shd w:val="clear" w:color="auto" w:fill="auto"/>
        <w:tabs>
          <w:tab w:val="left" w:pos="1313"/>
        </w:tabs>
        <w:spacing w:after="0" w:line="240" w:lineRule="auto"/>
        <w:ind w:firstLine="709"/>
        <w:jc w:val="both"/>
      </w:pPr>
      <w:r>
        <w:t>Для расчета стоимости услуг в отдел планово-экономический Центра необходимо предоставить следующие сведения:</w:t>
      </w:r>
    </w:p>
    <w:p w:rsidR="00275D53" w:rsidRDefault="002C1851" w:rsidP="00375CBB">
      <w:pPr>
        <w:pStyle w:val="20"/>
        <w:shd w:val="clear" w:color="auto" w:fill="auto"/>
        <w:spacing w:after="0" w:line="240" w:lineRule="auto"/>
        <w:ind w:firstLine="709"/>
        <w:jc w:val="both"/>
      </w:pPr>
      <w:r>
        <w:t xml:space="preserve">о специалисте, который оказывает платные услуги (образование, категория, </w:t>
      </w:r>
      <w:r>
        <w:lastRenderedPageBreak/>
        <w:t>педагогический стаж);</w:t>
      </w:r>
    </w:p>
    <w:p w:rsidR="000D4160" w:rsidRDefault="000D4160" w:rsidP="00375CBB">
      <w:pPr>
        <w:pStyle w:val="20"/>
        <w:shd w:val="clear" w:color="auto" w:fill="auto"/>
        <w:spacing w:after="0" w:line="240" w:lineRule="auto"/>
        <w:ind w:firstLine="709"/>
        <w:jc w:val="both"/>
      </w:pPr>
      <w:r>
        <w:t>количество ч</w:t>
      </w:r>
      <w:r w:rsidR="002C1851">
        <w:t>асов занятий в месяц (неделю);</w:t>
      </w:r>
    </w:p>
    <w:p w:rsidR="00275D53" w:rsidRDefault="002C1851" w:rsidP="00375CBB">
      <w:pPr>
        <w:pStyle w:val="20"/>
        <w:shd w:val="clear" w:color="auto" w:fill="auto"/>
        <w:spacing w:after="0" w:line="240" w:lineRule="auto"/>
        <w:ind w:firstLine="709"/>
        <w:jc w:val="both"/>
      </w:pPr>
      <w:r>
        <w:t>количество детей в группе;</w:t>
      </w:r>
    </w:p>
    <w:p w:rsidR="00275D53" w:rsidRDefault="002C1851" w:rsidP="00375CBB">
      <w:pPr>
        <w:pStyle w:val="20"/>
        <w:shd w:val="clear" w:color="auto" w:fill="auto"/>
        <w:spacing w:after="0" w:line="240" w:lineRule="auto"/>
        <w:ind w:firstLine="709"/>
        <w:jc w:val="both"/>
      </w:pPr>
      <w:r>
        <w:t>площадь занимаемого помещения;</w:t>
      </w:r>
    </w:p>
    <w:p w:rsidR="00275D53" w:rsidRDefault="002C1851" w:rsidP="00375CBB">
      <w:pPr>
        <w:pStyle w:val="20"/>
        <w:shd w:val="clear" w:color="auto" w:fill="auto"/>
        <w:spacing w:after="0" w:line="240" w:lineRule="auto"/>
        <w:ind w:firstLine="709"/>
        <w:jc w:val="both"/>
      </w:pPr>
      <w:r>
        <w:t>количество используемых осветительных и электрических приборов, их мощность;</w:t>
      </w:r>
    </w:p>
    <w:p w:rsidR="00275D53" w:rsidRDefault="002C1851" w:rsidP="00375CBB">
      <w:pPr>
        <w:pStyle w:val="20"/>
        <w:shd w:val="clear" w:color="auto" w:fill="auto"/>
        <w:spacing w:after="0" w:line="240" w:lineRule="auto"/>
        <w:ind w:firstLine="709"/>
        <w:jc w:val="both"/>
      </w:pPr>
      <w:r>
        <w:t>оплата услуг связи (если предполагается, цель);</w:t>
      </w:r>
    </w:p>
    <w:p w:rsidR="00275D53" w:rsidRDefault="002C1851" w:rsidP="00375CBB">
      <w:pPr>
        <w:pStyle w:val="20"/>
        <w:shd w:val="clear" w:color="auto" w:fill="auto"/>
        <w:spacing w:after="0" w:line="240" w:lineRule="auto"/>
        <w:ind w:firstLine="709"/>
        <w:jc w:val="both"/>
      </w:pPr>
      <w:r>
        <w:t>прочие текущие расходы на закупку товаров и оплату услуг.</w:t>
      </w:r>
    </w:p>
    <w:p w:rsidR="00275D53" w:rsidRDefault="002C1851" w:rsidP="00375CBB">
      <w:pPr>
        <w:pStyle w:val="20"/>
        <w:numPr>
          <w:ilvl w:val="1"/>
          <w:numId w:val="1"/>
        </w:numPr>
        <w:shd w:val="clear" w:color="auto" w:fill="auto"/>
        <w:tabs>
          <w:tab w:val="left" w:pos="1321"/>
        </w:tabs>
        <w:spacing w:after="0" w:line="240" w:lineRule="auto"/>
        <w:ind w:firstLine="709"/>
        <w:jc w:val="both"/>
      </w:pPr>
      <w:r>
        <w:t>Ежемесячно до 22 числа предоставлять табель учета рабочего времени педагогов дополнительного образования в отдел расчетов заработной платы Центра.</w:t>
      </w:r>
    </w:p>
    <w:p w:rsidR="00275D53" w:rsidRDefault="002C1851" w:rsidP="00375CBB">
      <w:pPr>
        <w:pStyle w:val="20"/>
        <w:numPr>
          <w:ilvl w:val="1"/>
          <w:numId w:val="1"/>
        </w:numPr>
        <w:shd w:val="clear" w:color="auto" w:fill="auto"/>
        <w:tabs>
          <w:tab w:val="left" w:pos="1321"/>
        </w:tabs>
        <w:spacing w:after="0" w:line="240" w:lineRule="auto"/>
        <w:ind w:firstLine="709"/>
        <w:jc w:val="both"/>
      </w:pPr>
      <w:r>
        <w:t>Разработать должностные инструкции работников, осуществляющих платные услуги; довести до сведения работников эти инструкции, а также инструкции по технике безопасности, охране жизни и здоровья обучающихся.</w:t>
      </w:r>
    </w:p>
    <w:p w:rsidR="00275D53" w:rsidRDefault="002C1851" w:rsidP="00375CBB">
      <w:pPr>
        <w:pStyle w:val="20"/>
        <w:numPr>
          <w:ilvl w:val="1"/>
          <w:numId w:val="1"/>
        </w:numPr>
        <w:shd w:val="clear" w:color="auto" w:fill="auto"/>
        <w:tabs>
          <w:tab w:val="left" w:pos="1326"/>
        </w:tabs>
        <w:spacing w:after="0" w:line="240" w:lineRule="auto"/>
        <w:ind w:firstLine="709"/>
        <w:jc w:val="both"/>
      </w:pPr>
      <w:r>
        <w:t>На основании утвержденного прейскуранта заключить договоры об оказании платных услуг с законными представителями обучающихся по утвержденной форме.</w:t>
      </w:r>
    </w:p>
    <w:p w:rsidR="00275D53" w:rsidRDefault="002C1851" w:rsidP="00375CBB">
      <w:pPr>
        <w:pStyle w:val="20"/>
        <w:numPr>
          <w:ilvl w:val="1"/>
          <w:numId w:val="1"/>
        </w:numPr>
        <w:shd w:val="clear" w:color="auto" w:fill="auto"/>
        <w:tabs>
          <w:tab w:val="left" w:pos="1398"/>
        </w:tabs>
        <w:spacing w:after="0" w:line="240" w:lineRule="auto"/>
        <w:ind w:firstLine="709"/>
        <w:jc w:val="both"/>
      </w:pPr>
      <w:r>
        <w:t>Платные услуги могут оказывать педагогические и другие работники учреждения при наличии соответствующего образования на условиях совместительства, т.е. в свободное от основной работы время.</w:t>
      </w:r>
    </w:p>
    <w:p w:rsidR="00275D53" w:rsidRDefault="002C1851" w:rsidP="00375CBB">
      <w:pPr>
        <w:pStyle w:val="20"/>
        <w:numPr>
          <w:ilvl w:val="1"/>
          <w:numId w:val="1"/>
        </w:numPr>
        <w:shd w:val="clear" w:color="auto" w:fill="auto"/>
        <w:tabs>
          <w:tab w:val="left" w:pos="1393"/>
        </w:tabs>
        <w:spacing w:after="0" w:line="240" w:lineRule="auto"/>
        <w:ind w:firstLine="709"/>
        <w:jc w:val="both"/>
      </w:pPr>
      <w:r>
        <w:t>Управление, Центр и контролирующие органы вышестоящих организаций имеют право:</w:t>
      </w:r>
    </w:p>
    <w:p w:rsidR="00275D53" w:rsidRDefault="002C1851" w:rsidP="00375CBB">
      <w:pPr>
        <w:pStyle w:val="20"/>
        <w:shd w:val="clear" w:color="auto" w:fill="auto"/>
        <w:spacing w:after="0" w:line="240" w:lineRule="auto"/>
        <w:ind w:firstLine="709"/>
        <w:jc w:val="both"/>
      </w:pPr>
      <w:r>
        <w:t>осуществлять контроль за соблюдением действующего законодательства в части организации платных услуг;</w:t>
      </w:r>
    </w:p>
    <w:p w:rsidR="00275D53" w:rsidRDefault="002C1851" w:rsidP="00375CBB">
      <w:pPr>
        <w:pStyle w:val="20"/>
        <w:shd w:val="clear" w:color="auto" w:fill="auto"/>
        <w:spacing w:after="0" w:line="240" w:lineRule="auto"/>
        <w:ind w:firstLine="709"/>
        <w:jc w:val="both"/>
      </w:pPr>
      <w:r>
        <w:t>приостанавливать деятельность учреждений по оказанию платных услуг, если эта деятельность осуществляется в ущерб основной деятельности, противоречит настоящему Положению, законодательным, правовым и нормативным документам.</w:t>
      </w:r>
    </w:p>
    <w:p w:rsidR="00C24C43" w:rsidRDefault="00C24C43" w:rsidP="00375CBB">
      <w:pPr>
        <w:pStyle w:val="20"/>
        <w:shd w:val="clear" w:color="auto" w:fill="auto"/>
        <w:spacing w:after="0" w:line="240" w:lineRule="auto"/>
        <w:ind w:firstLine="709"/>
        <w:jc w:val="both"/>
      </w:pPr>
    </w:p>
    <w:p w:rsidR="00C24C43" w:rsidRDefault="00C24C43" w:rsidP="00375CBB">
      <w:pPr>
        <w:pStyle w:val="20"/>
        <w:shd w:val="clear" w:color="auto" w:fill="auto"/>
        <w:spacing w:after="0" w:line="240" w:lineRule="auto"/>
        <w:ind w:firstLine="709"/>
        <w:jc w:val="both"/>
      </w:pPr>
    </w:p>
    <w:p w:rsidR="00C24C43" w:rsidRDefault="00C24C43" w:rsidP="00375CBB">
      <w:pPr>
        <w:pStyle w:val="20"/>
        <w:shd w:val="clear" w:color="auto" w:fill="auto"/>
        <w:spacing w:after="0" w:line="240" w:lineRule="auto"/>
        <w:ind w:firstLine="709"/>
        <w:jc w:val="both"/>
      </w:pPr>
    </w:p>
    <w:p w:rsidR="00375CBB" w:rsidRDefault="00375CBB" w:rsidP="00375CBB">
      <w:pPr>
        <w:pStyle w:val="20"/>
        <w:shd w:val="clear" w:color="auto" w:fill="auto"/>
        <w:spacing w:after="0" w:line="240" w:lineRule="auto"/>
        <w:ind w:firstLine="709"/>
        <w:jc w:val="both"/>
      </w:pPr>
    </w:p>
    <w:p w:rsidR="00375CBB" w:rsidRDefault="00375CBB" w:rsidP="00375CBB">
      <w:pPr>
        <w:pStyle w:val="20"/>
        <w:shd w:val="clear" w:color="auto" w:fill="auto"/>
        <w:spacing w:after="0" w:line="240" w:lineRule="auto"/>
        <w:ind w:firstLine="709"/>
        <w:jc w:val="both"/>
      </w:pPr>
    </w:p>
    <w:sectPr w:rsidR="00375CBB" w:rsidSect="00C24C43">
      <w:pgSz w:w="11900" w:h="16840"/>
      <w:pgMar w:top="851" w:right="567"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33" w:rsidRDefault="00F93F33" w:rsidP="00275D53">
      <w:r>
        <w:separator/>
      </w:r>
    </w:p>
  </w:endnote>
  <w:endnote w:type="continuationSeparator" w:id="1">
    <w:p w:rsidR="00F93F33" w:rsidRDefault="00F93F33" w:rsidP="00275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33" w:rsidRDefault="00F93F33"/>
  </w:footnote>
  <w:footnote w:type="continuationSeparator" w:id="1">
    <w:p w:rsidR="00F93F33" w:rsidRDefault="00F93F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756D"/>
    <w:multiLevelType w:val="multilevel"/>
    <w:tmpl w:val="F78AFA6C"/>
    <w:lvl w:ilvl="0">
      <w:start w:val="8"/>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57C43A1C"/>
    <w:multiLevelType w:val="multilevel"/>
    <w:tmpl w:val="C682FEE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58EA5A8E"/>
    <w:multiLevelType w:val="multilevel"/>
    <w:tmpl w:val="6C56A5E6"/>
    <w:lvl w:ilvl="0">
      <w:start w:val="3"/>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7170"/>
  </w:hdrShapeDefaults>
  <w:footnotePr>
    <w:footnote w:id="0"/>
    <w:footnote w:id="1"/>
  </w:footnotePr>
  <w:endnotePr>
    <w:endnote w:id="0"/>
    <w:endnote w:id="1"/>
  </w:endnotePr>
  <w:compat>
    <w:doNotExpandShiftReturn/>
    <w:useFELayout/>
  </w:compat>
  <w:rsids>
    <w:rsidRoot w:val="00275D53"/>
    <w:rsid w:val="000D4160"/>
    <w:rsid w:val="001007D3"/>
    <w:rsid w:val="001839FE"/>
    <w:rsid w:val="00275D53"/>
    <w:rsid w:val="002C1851"/>
    <w:rsid w:val="00375CBB"/>
    <w:rsid w:val="00554DA0"/>
    <w:rsid w:val="005B092E"/>
    <w:rsid w:val="005B7E0C"/>
    <w:rsid w:val="00647ADD"/>
    <w:rsid w:val="006F354A"/>
    <w:rsid w:val="0088135F"/>
    <w:rsid w:val="00C24C43"/>
    <w:rsid w:val="00D11F0D"/>
    <w:rsid w:val="00DF6075"/>
    <w:rsid w:val="00F93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5D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5D53"/>
    <w:rPr>
      <w:color w:val="0066CC"/>
      <w:u w:val="single"/>
    </w:rPr>
  </w:style>
  <w:style w:type="character" w:customStyle="1" w:styleId="Exact">
    <w:name w:val="Подпись к картинке Exact"/>
    <w:basedOn w:val="a0"/>
    <w:link w:val="a4"/>
    <w:rsid w:val="00275D5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
    <w:name w:val="Основной текст (2)_"/>
    <w:basedOn w:val="a0"/>
    <w:link w:val="20"/>
    <w:rsid w:val="00275D5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3">
    <w:name w:val="Основной текст (3)_"/>
    <w:basedOn w:val="a0"/>
    <w:link w:val="30"/>
    <w:rsid w:val="00275D53"/>
    <w:rPr>
      <w:rFonts w:ascii="Verdana" w:eastAsia="Verdana" w:hAnsi="Verdana" w:cs="Verdana"/>
      <w:b w:val="0"/>
      <w:bCs w:val="0"/>
      <w:i w:val="0"/>
      <w:iCs w:val="0"/>
      <w:smallCaps w:val="0"/>
      <w:strike w:val="0"/>
      <w:sz w:val="8"/>
      <w:szCs w:val="8"/>
      <w:u w:val="none"/>
    </w:rPr>
  </w:style>
  <w:style w:type="character" w:customStyle="1" w:styleId="2SegoeUI95pt0pt">
    <w:name w:val="Основной текст (2) + Segoe UI;9;5 pt;Интервал 0 pt"/>
    <w:basedOn w:val="2"/>
    <w:rsid w:val="00275D53"/>
    <w:rPr>
      <w:rFonts w:ascii="Segoe UI" w:eastAsia="Segoe UI" w:hAnsi="Segoe UI" w:cs="Segoe UI"/>
      <w:b w:val="0"/>
      <w:bCs w:val="0"/>
      <w:i w:val="0"/>
      <w:iCs w:val="0"/>
      <w:smallCaps w:val="0"/>
      <w:strike w:val="0"/>
      <w:color w:val="000000"/>
      <w:spacing w:val="0"/>
      <w:w w:val="100"/>
      <w:position w:val="0"/>
      <w:sz w:val="19"/>
      <w:szCs w:val="19"/>
      <w:u w:val="none"/>
      <w:lang w:val="be-BY" w:eastAsia="be-BY" w:bidi="be-BY"/>
    </w:rPr>
  </w:style>
  <w:style w:type="character" w:customStyle="1" w:styleId="2SegoeUI14pt0pt">
    <w:name w:val="Основной текст (2) + Segoe UI;14 pt;Курсив;Интервал 0 pt"/>
    <w:basedOn w:val="2"/>
    <w:rsid w:val="00275D53"/>
    <w:rPr>
      <w:rFonts w:ascii="Segoe UI" w:eastAsia="Segoe UI" w:hAnsi="Segoe UI" w:cs="Segoe UI"/>
      <w:b w:val="0"/>
      <w:bCs w:val="0"/>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sid w:val="00275D53"/>
    <w:rPr>
      <w:rFonts w:ascii="Times New Roman" w:eastAsia="Times New Roman" w:hAnsi="Times New Roman" w:cs="Times New Roman"/>
      <w:b w:val="0"/>
      <w:bCs w:val="0"/>
      <w:i w:val="0"/>
      <w:iCs w:val="0"/>
      <w:smallCaps w:val="0"/>
      <w:strike w:val="0"/>
      <w:sz w:val="24"/>
      <w:szCs w:val="24"/>
      <w:u w:val="none"/>
    </w:rPr>
  </w:style>
  <w:style w:type="character" w:customStyle="1" w:styleId="a7">
    <w:name w:val="Колонтитул"/>
    <w:basedOn w:val="a5"/>
    <w:rsid w:val="00275D5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275D53"/>
    <w:pPr>
      <w:shd w:val="clear" w:color="auto" w:fill="FFFFFF"/>
      <w:spacing w:line="0" w:lineRule="atLeast"/>
    </w:pPr>
    <w:rPr>
      <w:rFonts w:ascii="Times New Roman" w:eastAsia="Times New Roman" w:hAnsi="Times New Roman" w:cs="Times New Roman"/>
      <w:spacing w:val="-10"/>
      <w:sz w:val="26"/>
      <w:szCs w:val="26"/>
    </w:rPr>
  </w:style>
  <w:style w:type="paragraph" w:customStyle="1" w:styleId="20">
    <w:name w:val="Основной текст (2)"/>
    <w:basedOn w:val="a"/>
    <w:link w:val="2"/>
    <w:rsid w:val="00275D53"/>
    <w:pPr>
      <w:shd w:val="clear" w:color="auto" w:fill="FFFFFF"/>
      <w:spacing w:after="300" w:line="0" w:lineRule="atLeast"/>
      <w:jc w:val="center"/>
    </w:pPr>
    <w:rPr>
      <w:rFonts w:ascii="Times New Roman" w:eastAsia="Times New Roman" w:hAnsi="Times New Roman" w:cs="Times New Roman"/>
      <w:spacing w:val="-10"/>
      <w:sz w:val="26"/>
      <w:szCs w:val="26"/>
    </w:rPr>
  </w:style>
  <w:style w:type="paragraph" w:customStyle="1" w:styleId="30">
    <w:name w:val="Основной текст (3)"/>
    <w:basedOn w:val="a"/>
    <w:link w:val="3"/>
    <w:rsid w:val="00275D53"/>
    <w:pPr>
      <w:shd w:val="clear" w:color="auto" w:fill="FFFFFF"/>
      <w:spacing w:line="0" w:lineRule="atLeast"/>
    </w:pPr>
    <w:rPr>
      <w:rFonts w:ascii="Verdana" w:eastAsia="Verdana" w:hAnsi="Verdana" w:cs="Verdana"/>
      <w:sz w:val="8"/>
      <w:szCs w:val="8"/>
    </w:rPr>
  </w:style>
  <w:style w:type="paragraph" w:customStyle="1" w:styleId="a6">
    <w:name w:val="Колонтитул"/>
    <w:basedOn w:val="a"/>
    <w:link w:val="a5"/>
    <w:rsid w:val="00275D53"/>
    <w:pPr>
      <w:shd w:val="clear" w:color="auto" w:fill="FFFFFF"/>
      <w:spacing w:line="0" w:lineRule="atLeast"/>
    </w:pPr>
    <w:rPr>
      <w:rFonts w:ascii="Times New Roman" w:eastAsia="Times New Roman" w:hAnsi="Times New Roman" w:cs="Times New Roman"/>
    </w:rPr>
  </w:style>
  <w:style w:type="paragraph" w:styleId="a8">
    <w:name w:val="header"/>
    <w:basedOn w:val="a"/>
    <w:link w:val="a9"/>
    <w:uiPriority w:val="99"/>
    <w:semiHidden/>
    <w:unhideWhenUsed/>
    <w:rsid w:val="002C1851"/>
    <w:pPr>
      <w:tabs>
        <w:tab w:val="center" w:pos="4677"/>
        <w:tab w:val="right" w:pos="9355"/>
      </w:tabs>
    </w:pPr>
  </w:style>
  <w:style w:type="character" w:customStyle="1" w:styleId="a9">
    <w:name w:val="Верхний колонтитул Знак"/>
    <w:basedOn w:val="a0"/>
    <w:link w:val="a8"/>
    <w:uiPriority w:val="99"/>
    <w:semiHidden/>
    <w:rsid w:val="002C1851"/>
    <w:rPr>
      <w:color w:val="000000"/>
    </w:rPr>
  </w:style>
  <w:style w:type="paragraph" w:styleId="aa">
    <w:name w:val="footer"/>
    <w:basedOn w:val="a"/>
    <w:link w:val="ab"/>
    <w:uiPriority w:val="99"/>
    <w:semiHidden/>
    <w:unhideWhenUsed/>
    <w:rsid w:val="002C1851"/>
    <w:pPr>
      <w:tabs>
        <w:tab w:val="center" w:pos="4677"/>
        <w:tab w:val="right" w:pos="9355"/>
      </w:tabs>
    </w:pPr>
  </w:style>
  <w:style w:type="character" w:customStyle="1" w:styleId="ab">
    <w:name w:val="Нижний колонтитул Знак"/>
    <w:basedOn w:val="a0"/>
    <w:link w:val="aa"/>
    <w:uiPriority w:val="99"/>
    <w:semiHidden/>
    <w:rsid w:val="002C1851"/>
    <w:rPr>
      <w:color w:val="000000"/>
    </w:rPr>
  </w:style>
  <w:style w:type="paragraph" w:styleId="ac">
    <w:name w:val="Balloon Text"/>
    <w:basedOn w:val="a"/>
    <w:link w:val="ad"/>
    <w:uiPriority w:val="99"/>
    <w:semiHidden/>
    <w:unhideWhenUsed/>
    <w:rsid w:val="006F354A"/>
    <w:rPr>
      <w:rFonts w:ascii="Tahoma" w:hAnsi="Tahoma" w:cs="Tahoma"/>
      <w:sz w:val="16"/>
      <w:szCs w:val="16"/>
    </w:rPr>
  </w:style>
  <w:style w:type="character" w:customStyle="1" w:styleId="ad">
    <w:name w:val="Текст выноски Знак"/>
    <w:basedOn w:val="a0"/>
    <w:link w:val="ac"/>
    <w:uiPriority w:val="99"/>
    <w:semiHidden/>
    <w:rsid w:val="006F35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2022-11-09T13:56:00Z</cp:lastPrinted>
  <dcterms:created xsi:type="dcterms:W3CDTF">2022-11-10T13:16:00Z</dcterms:created>
  <dcterms:modified xsi:type="dcterms:W3CDTF">2022-11-10T13:16:00Z</dcterms:modified>
</cp:coreProperties>
</file>